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6C" w:rsidRPr="00B2586C" w:rsidRDefault="00B2586C" w:rsidP="00B2586C">
      <w:pPr>
        <w:shd w:val="clear" w:color="auto" w:fill="FFFFFF"/>
        <w:spacing w:before="100" w:beforeAutospacing="1" w:after="0" w:line="240" w:lineRule="auto"/>
        <w:outlineLvl w:val="0"/>
        <w:rPr>
          <w:rFonts w:ascii="Times New Roman" w:eastAsia="Times New Roman" w:hAnsi="Times New Roman" w:cs="Times New Roman"/>
          <w:color w:val="000000"/>
          <w:kern w:val="36"/>
          <w:sz w:val="63"/>
          <w:szCs w:val="63"/>
        </w:rPr>
      </w:pPr>
      <w:r w:rsidRPr="00B2586C">
        <w:rPr>
          <w:rFonts w:ascii="Times New Roman" w:eastAsia="Times New Roman" w:hAnsi="Times New Roman" w:cs="Times New Roman"/>
          <w:color w:val="000000"/>
          <w:kern w:val="36"/>
          <w:sz w:val="63"/>
          <w:szCs w:val="63"/>
        </w:rPr>
        <w:t>Mycenae</w:t>
      </w:r>
    </w:p>
    <w:p w:rsidR="00B2586C" w:rsidRPr="00B2586C" w:rsidRDefault="00B2586C" w:rsidP="00B2586C">
      <w:pPr>
        <w:pBdr>
          <w:bottom w:val="dotted" w:sz="6" w:space="8" w:color="9C9386"/>
        </w:pBdr>
        <w:shd w:val="clear" w:color="auto" w:fill="FFFFFF"/>
        <w:spacing w:before="750" w:after="150" w:line="270" w:lineRule="atLeast"/>
        <w:outlineLvl w:val="1"/>
        <w:rPr>
          <w:rFonts w:ascii="Times New Roman" w:eastAsia="Times New Roman" w:hAnsi="Times New Roman" w:cs="Times New Roman"/>
          <w:color w:val="444444"/>
          <w:sz w:val="33"/>
          <w:szCs w:val="33"/>
        </w:rPr>
      </w:pPr>
      <w:r w:rsidRPr="00B2586C">
        <w:rPr>
          <w:rFonts w:ascii="Times New Roman" w:eastAsia="Times New Roman" w:hAnsi="Times New Roman" w:cs="Times New Roman"/>
          <w:color w:val="444444"/>
          <w:sz w:val="33"/>
          <w:szCs w:val="33"/>
        </w:rPr>
        <w:t>Definition</w:t>
      </w:r>
    </w:p>
    <w:tbl>
      <w:tblPr>
        <w:tblW w:w="10215" w:type="dxa"/>
        <w:tblCellMar>
          <w:top w:w="15" w:type="dxa"/>
          <w:left w:w="15" w:type="dxa"/>
          <w:bottom w:w="15" w:type="dxa"/>
          <w:right w:w="15" w:type="dxa"/>
        </w:tblCellMar>
        <w:tblLook w:val="04A0"/>
      </w:tblPr>
      <w:tblGrid>
        <w:gridCol w:w="540"/>
        <w:gridCol w:w="6000"/>
        <w:gridCol w:w="3675"/>
      </w:tblGrid>
      <w:tr w:rsidR="00B2586C" w:rsidRPr="00B2586C" w:rsidTr="00B2586C">
        <w:tc>
          <w:tcPr>
            <w:tcW w:w="480" w:type="dxa"/>
            <w:vAlign w:val="center"/>
            <w:hideMark/>
          </w:tcPr>
          <w:p w:rsidR="00B2586C" w:rsidRPr="00B2586C" w:rsidRDefault="00B2586C" w:rsidP="00B258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1" name="Picture 1" descr="http://www.ancient.eu.com/template/images/avatar_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ient.eu.com/template/images/avatar_placeholder.png"/>
                          <pic:cNvPicPr>
                            <a:picLocks noChangeAspect="1" noChangeArrowheads="1"/>
                          </pic:cNvPicPr>
                        </pic:nvPicPr>
                        <pic:blipFill>
                          <a:blip r:embed="rId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tcMar>
              <w:top w:w="15" w:type="dxa"/>
              <w:left w:w="90" w:type="dxa"/>
              <w:bottom w:w="15" w:type="dxa"/>
              <w:right w:w="15" w:type="dxa"/>
            </w:tcMar>
            <w:vAlign w:val="center"/>
            <w:hideMark/>
          </w:tcPr>
          <w:p w:rsidR="00B2586C" w:rsidRPr="00B2586C" w:rsidRDefault="00B2586C" w:rsidP="00B2586C">
            <w:pPr>
              <w:spacing w:after="0" w:line="240" w:lineRule="auto"/>
              <w:rPr>
                <w:rFonts w:ascii="Times New Roman" w:eastAsia="Times New Roman" w:hAnsi="Times New Roman" w:cs="Times New Roman"/>
                <w:sz w:val="24"/>
                <w:szCs w:val="24"/>
              </w:rPr>
            </w:pPr>
            <w:r w:rsidRPr="00B2586C">
              <w:rPr>
                <w:rFonts w:ascii="Times New Roman" w:eastAsia="Times New Roman" w:hAnsi="Times New Roman" w:cs="Times New Roman"/>
                <w:sz w:val="24"/>
                <w:szCs w:val="24"/>
              </w:rPr>
              <w:t>by </w:t>
            </w:r>
            <w:hyperlink r:id="rId5" w:tooltip="User Page: Mark Cartwright" w:history="1">
              <w:r w:rsidRPr="00B2586C">
                <w:rPr>
                  <w:rFonts w:ascii="Times New Roman" w:eastAsia="Times New Roman" w:hAnsi="Times New Roman" w:cs="Times New Roman"/>
                  <w:b/>
                  <w:bCs/>
                  <w:color w:val="B52600"/>
                  <w:sz w:val="24"/>
                  <w:szCs w:val="24"/>
                </w:rPr>
                <w:t>Mark Cartwright</w:t>
              </w:r>
            </w:hyperlink>
            <w:r w:rsidRPr="00B2586C">
              <w:rPr>
                <w:rFonts w:ascii="Times New Roman" w:eastAsia="Times New Roman" w:hAnsi="Times New Roman" w:cs="Times New Roman"/>
                <w:sz w:val="24"/>
                <w:szCs w:val="24"/>
              </w:rPr>
              <w:t> </w:t>
            </w:r>
            <w:r w:rsidRPr="00B2586C">
              <w:rPr>
                <w:rFonts w:ascii="Times New Roman" w:eastAsia="Times New Roman" w:hAnsi="Times New Roman" w:cs="Times New Roman"/>
                <w:sz w:val="24"/>
                <w:szCs w:val="24"/>
              </w:rPr>
              <w:br/>
              <w:t>published on 02 September 2009</w:t>
            </w:r>
          </w:p>
        </w:tc>
        <w:tc>
          <w:tcPr>
            <w:tcW w:w="3675" w:type="dxa"/>
            <w:vAlign w:val="center"/>
            <w:hideMark/>
          </w:tcPr>
          <w:p w:rsidR="00B2586C" w:rsidRPr="00B2586C" w:rsidRDefault="00B2586C" w:rsidP="00B2586C">
            <w:pPr>
              <w:spacing w:after="0" w:line="240" w:lineRule="auto"/>
              <w:rPr>
                <w:rFonts w:ascii="Times New Roman" w:eastAsia="Times New Roman" w:hAnsi="Times New Roman" w:cs="Times New Roman"/>
                <w:sz w:val="24"/>
                <w:szCs w:val="24"/>
              </w:rPr>
            </w:pPr>
            <w:hyperlink r:id="rId6" w:tooltip="Facebook" w:history="1">
              <w:r w:rsidRPr="00B2586C">
                <w:rPr>
                  <w:rFonts w:ascii="Times New Roman" w:eastAsia="Times New Roman" w:hAnsi="Times New Roman" w:cs="Times New Roman"/>
                  <w:b/>
                  <w:bCs/>
                  <w:color w:val="B52600"/>
                  <w:sz w:val="24"/>
                  <w:szCs w:val="24"/>
                </w:rPr>
                <w:t xml:space="preserve">Share on </w:t>
              </w:r>
              <w:proofErr w:type="spellStart"/>
              <w:r w:rsidRPr="00B2586C">
                <w:rPr>
                  <w:rFonts w:ascii="Times New Roman" w:eastAsia="Times New Roman" w:hAnsi="Times New Roman" w:cs="Times New Roman"/>
                  <w:b/>
                  <w:bCs/>
                  <w:color w:val="B52600"/>
                  <w:sz w:val="24"/>
                  <w:szCs w:val="24"/>
                </w:rPr>
                <w:t>facebook</w:t>
              </w:r>
            </w:hyperlink>
            <w:hyperlink r:id="rId7" w:tgtFrame="_blank" w:tooltip="Google+" w:history="1">
              <w:r w:rsidRPr="00B2586C">
                <w:rPr>
                  <w:rFonts w:ascii="Times New Roman" w:eastAsia="Times New Roman" w:hAnsi="Times New Roman" w:cs="Times New Roman"/>
                  <w:b/>
                  <w:bCs/>
                  <w:color w:val="B52600"/>
                  <w:sz w:val="24"/>
                  <w:szCs w:val="24"/>
                </w:rPr>
                <w:t>Share</w:t>
              </w:r>
              <w:proofErr w:type="spellEnd"/>
              <w:r w:rsidRPr="00B2586C">
                <w:rPr>
                  <w:rFonts w:ascii="Times New Roman" w:eastAsia="Times New Roman" w:hAnsi="Times New Roman" w:cs="Times New Roman"/>
                  <w:b/>
                  <w:bCs/>
                  <w:color w:val="B52600"/>
                  <w:sz w:val="24"/>
                  <w:szCs w:val="24"/>
                </w:rPr>
                <w:t xml:space="preserve"> on </w:t>
              </w:r>
              <w:proofErr w:type="spellStart"/>
              <w:r w:rsidRPr="00B2586C">
                <w:rPr>
                  <w:rFonts w:ascii="Times New Roman" w:eastAsia="Times New Roman" w:hAnsi="Times New Roman" w:cs="Times New Roman"/>
                  <w:b/>
                  <w:bCs/>
                  <w:color w:val="B52600"/>
                  <w:sz w:val="24"/>
                  <w:szCs w:val="24"/>
                </w:rPr>
                <w:t>google_plusone_share</w:t>
              </w:r>
            </w:hyperlink>
            <w:hyperlink r:id="rId8" w:tooltip="Tweet" w:history="1">
              <w:r w:rsidRPr="00B2586C">
                <w:rPr>
                  <w:rFonts w:ascii="Times New Roman" w:eastAsia="Times New Roman" w:hAnsi="Times New Roman" w:cs="Times New Roman"/>
                  <w:b/>
                  <w:bCs/>
                  <w:color w:val="B52600"/>
                  <w:sz w:val="24"/>
                  <w:szCs w:val="24"/>
                </w:rPr>
                <w:t>Share</w:t>
              </w:r>
              <w:proofErr w:type="spellEnd"/>
              <w:r w:rsidRPr="00B2586C">
                <w:rPr>
                  <w:rFonts w:ascii="Times New Roman" w:eastAsia="Times New Roman" w:hAnsi="Times New Roman" w:cs="Times New Roman"/>
                  <w:b/>
                  <w:bCs/>
                  <w:color w:val="B52600"/>
                  <w:sz w:val="24"/>
                  <w:szCs w:val="24"/>
                </w:rPr>
                <w:t xml:space="preserve"> on </w:t>
              </w:r>
              <w:proofErr w:type="spellStart"/>
              <w:r w:rsidRPr="00B2586C">
                <w:rPr>
                  <w:rFonts w:ascii="Times New Roman" w:eastAsia="Times New Roman" w:hAnsi="Times New Roman" w:cs="Times New Roman"/>
                  <w:b/>
                  <w:bCs/>
                  <w:color w:val="B52600"/>
                  <w:sz w:val="24"/>
                  <w:szCs w:val="24"/>
                </w:rPr>
                <w:t>twitter</w:t>
              </w:r>
            </w:hyperlink>
            <w:hyperlink r:id="rId9" w:tgtFrame="_blank" w:tooltip="Pinterest" w:history="1">
              <w:r w:rsidRPr="00B2586C">
                <w:rPr>
                  <w:rFonts w:ascii="Times New Roman" w:eastAsia="Times New Roman" w:hAnsi="Times New Roman" w:cs="Times New Roman"/>
                  <w:b/>
                  <w:bCs/>
                  <w:color w:val="B52600"/>
                  <w:sz w:val="24"/>
                  <w:szCs w:val="24"/>
                </w:rPr>
                <w:t>Share</w:t>
              </w:r>
              <w:proofErr w:type="spellEnd"/>
              <w:r w:rsidRPr="00B2586C">
                <w:rPr>
                  <w:rFonts w:ascii="Times New Roman" w:eastAsia="Times New Roman" w:hAnsi="Times New Roman" w:cs="Times New Roman"/>
                  <w:b/>
                  <w:bCs/>
                  <w:color w:val="B52600"/>
                  <w:sz w:val="24"/>
                  <w:szCs w:val="24"/>
                </w:rPr>
                <w:t xml:space="preserve"> on </w:t>
              </w:r>
              <w:proofErr w:type="spellStart"/>
              <w:r w:rsidRPr="00B2586C">
                <w:rPr>
                  <w:rFonts w:ascii="Times New Roman" w:eastAsia="Times New Roman" w:hAnsi="Times New Roman" w:cs="Times New Roman"/>
                  <w:b/>
                  <w:bCs/>
                  <w:color w:val="B52600"/>
                  <w:sz w:val="24"/>
                  <w:szCs w:val="24"/>
                </w:rPr>
                <w:t>pinterest_share</w:t>
              </w:r>
            </w:hyperlink>
            <w:hyperlink r:id="rId10" w:history="1">
              <w:r w:rsidRPr="00B2586C">
                <w:rPr>
                  <w:rFonts w:ascii="Times New Roman" w:eastAsia="Times New Roman" w:hAnsi="Times New Roman" w:cs="Times New Roman"/>
                  <w:b/>
                  <w:bCs/>
                  <w:color w:val="B52600"/>
                  <w:sz w:val="24"/>
                  <w:szCs w:val="24"/>
                </w:rPr>
                <w:t>More</w:t>
              </w:r>
              <w:proofErr w:type="spellEnd"/>
              <w:r w:rsidRPr="00B2586C">
                <w:rPr>
                  <w:rFonts w:ascii="Times New Roman" w:eastAsia="Times New Roman" w:hAnsi="Times New Roman" w:cs="Times New Roman"/>
                  <w:b/>
                  <w:bCs/>
                  <w:color w:val="B52600"/>
                  <w:sz w:val="24"/>
                  <w:szCs w:val="24"/>
                </w:rPr>
                <w:t xml:space="preserve"> Sharing Services</w:t>
              </w:r>
            </w:hyperlink>
            <w:hyperlink r:id="rId11" w:tgtFrame="_blank" w:tooltip="View more services" w:history="1">
              <w:r w:rsidRPr="00B2586C">
                <w:rPr>
                  <w:rFonts w:ascii="Times New Roman" w:eastAsia="Times New Roman" w:hAnsi="Times New Roman" w:cs="Times New Roman"/>
                  <w:b/>
                  <w:bCs/>
                  <w:color w:val="333333"/>
                  <w:sz w:val="17"/>
                </w:rPr>
                <w:t>5</w:t>
              </w:r>
            </w:hyperlink>
          </w:p>
        </w:tc>
      </w:tr>
    </w:tbl>
    <w:p w:rsidR="00B2586C" w:rsidRPr="00B2586C" w:rsidRDefault="00B2586C" w:rsidP="00B2586C">
      <w:pPr>
        <w:shd w:val="clear" w:color="auto" w:fill="FFFFFF"/>
        <w:spacing w:after="0" w:line="270" w:lineRule="atLeast"/>
        <w:rPr>
          <w:rFonts w:ascii="Verdana" w:eastAsia="Times New Roman" w:hAnsi="Verdana" w:cs="Times New Roman"/>
          <w:color w:val="222222"/>
          <w:sz w:val="18"/>
          <w:szCs w:val="18"/>
        </w:rPr>
      </w:pPr>
      <w:r>
        <w:rPr>
          <w:rFonts w:ascii="Verdana" w:eastAsia="Times New Roman" w:hAnsi="Verdana" w:cs="Times New Roman"/>
          <w:b/>
          <w:bCs/>
          <w:noProof/>
          <w:color w:val="B52600"/>
          <w:sz w:val="18"/>
          <w:szCs w:val="18"/>
        </w:rPr>
        <w:drawing>
          <wp:inline distT="0" distB="0" distL="0" distR="0">
            <wp:extent cx="2857500" cy="1895475"/>
            <wp:effectExtent l="19050" t="0" r="0" b="0"/>
            <wp:docPr id="2" name="Picture 2" descr="http://www.ancient.eu.com/uploads/images/preview-136.jpg">
              <a:hlinkClick xmlns:a="http://schemas.openxmlformats.org/drawingml/2006/main" r:id="rId12" tooltip="&quot;Lions Gate Detail (Mycena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cient.eu.com/uploads/images/preview-136.jpg">
                      <a:hlinkClick r:id="rId12" tooltip="&quot;Lions Gate Detail (Mycenae)&quot;"/>
                    </pic:cNvPr>
                    <pic:cNvPicPr>
                      <a:picLocks noChangeAspect="1" noChangeArrowheads="1"/>
                    </pic:cNvPicPr>
                  </pic:nvPicPr>
                  <pic:blipFill>
                    <a:blip r:embed="rId13"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B2586C" w:rsidRPr="00B2586C" w:rsidRDefault="00B2586C" w:rsidP="00B2586C">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B2586C">
        <w:rPr>
          <w:rFonts w:ascii="Verdana" w:eastAsia="Times New Roman" w:hAnsi="Verdana" w:cs="Times New Roman"/>
          <w:color w:val="222222"/>
          <w:sz w:val="18"/>
          <w:szCs w:val="18"/>
        </w:rPr>
        <w:t>Mycenae was a fortified late</w:t>
      </w:r>
      <w:r w:rsidRPr="00B2586C">
        <w:rPr>
          <w:rFonts w:ascii="Verdana" w:eastAsia="Times New Roman" w:hAnsi="Verdana" w:cs="Times New Roman"/>
          <w:color w:val="222222"/>
          <w:sz w:val="18"/>
        </w:rPr>
        <w:t> </w:t>
      </w:r>
      <w:hyperlink r:id="rId14" w:history="1">
        <w:r w:rsidRPr="00B2586C">
          <w:rPr>
            <w:rFonts w:ascii="Verdana" w:eastAsia="Times New Roman" w:hAnsi="Verdana" w:cs="Times New Roman"/>
            <w:b/>
            <w:bCs/>
            <w:color w:val="B52600"/>
            <w:sz w:val="18"/>
          </w:rPr>
          <w:t>Bronze</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Age</w:t>
      </w:r>
      <w:r w:rsidRPr="00B2586C">
        <w:rPr>
          <w:rFonts w:ascii="Verdana" w:eastAsia="Times New Roman" w:hAnsi="Verdana" w:cs="Times New Roman"/>
          <w:color w:val="222222"/>
          <w:sz w:val="18"/>
        </w:rPr>
        <w:t> </w:t>
      </w:r>
      <w:hyperlink r:id="rId15" w:history="1">
        <w:r w:rsidRPr="00B2586C">
          <w:rPr>
            <w:rFonts w:ascii="Verdana" w:eastAsia="Times New Roman" w:hAnsi="Verdana" w:cs="Times New Roman"/>
            <w:b/>
            <w:bCs/>
            <w:color w:val="B52600"/>
            <w:sz w:val="18"/>
          </w:rPr>
          <w:t>city</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 xml:space="preserve">located between two hills on the </w:t>
      </w:r>
      <w:proofErr w:type="spellStart"/>
      <w:r w:rsidRPr="00B2586C">
        <w:rPr>
          <w:rFonts w:ascii="Verdana" w:eastAsia="Times New Roman" w:hAnsi="Verdana" w:cs="Times New Roman"/>
          <w:color w:val="222222"/>
          <w:sz w:val="18"/>
          <w:szCs w:val="18"/>
        </w:rPr>
        <w:t>Argolid</w:t>
      </w:r>
      <w:proofErr w:type="spellEnd"/>
      <w:r w:rsidRPr="00B2586C">
        <w:rPr>
          <w:rFonts w:ascii="Verdana" w:eastAsia="Times New Roman" w:hAnsi="Verdana" w:cs="Times New Roman"/>
          <w:color w:val="222222"/>
          <w:sz w:val="18"/>
          <w:szCs w:val="18"/>
        </w:rPr>
        <w:t xml:space="preserve"> plain of </w:t>
      </w:r>
      <w:proofErr w:type="spellStart"/>
      <w:r w:rsidRPr="00B2586C">
        <w:rPr>
          <w:rFonts w:ascii="Verdana" w:eastAsia="Times New Roman" w:hAnsi="Verdana" w:cs="Times New Roman"/>
          <w:color w:val="222222"/>
          <w:sz w:val="18"/>
          <w:szCs w:val="18"/>
        </w:rPr>
        <w:t>the</w:t>
      </w:r>
      <w:hyperlink r:id="rId16" w:history="1">
        <w:r w:rsidRPr="00B2586C">
          <w:rPr>
            <w:rFonts w:ascii="Verdana" w:eastAsia="Times New Roman" w:hAnsi="Verdana" w:cs="Times New Roman"/>
            <w:b/>
            <w:bCs/>
            <w:color w:val="B52600"/>
            <w:sz w:val="18"/>
          </w:rPr>
          <w:t>Peloponnese</w:t>
        </w:r>
        <w:proofErr w:type="spellEnd"/>
      </w:hyperlink>
      <w:r w:rsidRPr="00B2586C">
        <w:rPr>
          <w:rFonts w:ascii="Verdana" w:eastAsia="Times New Roman" w:hAnsi="Verdana" w:cs="Times New Roman"/>
          <w:color w:val="222222"/>
          <w:sz w:val="18"/>
          <w:szCs w:val="18"/>
        </w:rPr>
        <w:t>,</w:t>
      </w:r>
      <w:r w:rsidRPr="00B2586C">
        <w:rPr>
          <w:rFonts w:ascii="Verdana" w:eastAsia="Times New Roman" w:hAnsi="Verdana" w:cs="Times New Roman"/>
          <w:color w:val="222222"/>
          <w:sz w:val="18"/>
        </w:rPr>
        <w:t> </w:t>
      </w:r>
      <w:hyperlink r:id="rId17" w:history="1">
        <w:r w:rsidRPr="00B2586C">
          <w:rPr>
            <w:rFonts w:ascii="Verdana" w:eastAsia="Times New Roman" w:hAnsi="Verdana" w:cs="Times New Roman"/>
            <w:b/>
            <w:bCs/>
            <w:color w:val="B52600"/>
            <w:sz w:val="18"/>
          </w:rPr>
          <w:t>Greece</w:t>
        </w:r>
      </w:hyperlink>
      <w:r w:rsidRPr="00B2586C">
        <w:rPr>
          <w:rFonts w:ascii="Verdana" w:eastAsia="Times New Roman" w:hAnsi="Verdana" w:cs="Times New Roman"/>
          <w:color w:val="222222"/>
          <w:sz w:val="18"/>
          <w:szCs w:val="18"/>
        </w:rPr>
        <w:t>. The</w:t>
      </w:r>
      <w:r w:rsidRPr="00B2586C">
        <w:rPr>
          <w:rFonts w:ascii="Verdana" w:eastAsia="Times New Roman" w:hAnsi="Verdana" w:cs="Times New Roman"/>
          <w:color w:val="222222"/>
          <w:sz w:val="18"/>
        </w:rPr>
        <w:t> </w:t>
      </w:r>
      <w:hyperlink r:id="rId18" w:history="1">
        <w:r w:rsidRPr="00B2586C">
          <w:rPr>
            <w:rFonts w:ascii="Verdana" w:eastAsia="Times New Roman" w:hAnsi="Verdana" w:cs="Times New Roman"/>
            <w:b/>
            <w:bCs/>
            <w:color w:val="B52600"/>
            <w:sz w:val="18"/>
          </w:rPr>
          <w:t>acropolis</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 xml:space="preserve">today dates from between the 14th and 13th century BCE when </w:t>
      </w:r>
      <w:proofErr w:type="spellStart"/>
      <w:r w:rsidRPr="00B2586C">
        <w:rPr>
          <w:rFonts w:ascii="Verdana" w:eastAsia="Times New Roman" w:hAnsi="Verdana" w:cs="Times New Roman"/>
          <w:color w:val="222222"/>
          <w:sz w:val="18"/>
          <w:szCs w:val="18"/>
        </w:rPr>
        <w:t>the</w:t>
      </w:r>
      <w:hyperlink r:id="rId19" w:history="1">
        <w:r w:rsidRPr="00B2586C">
          <w:rPr>
            <w:rFonts w:ascii="Verdana" w:eastAsia="Times New Roman" w:hAnsi="Verdana" w:cs="Times New Roman"/>
            <w:b/>
            <w:bCs/>
            <w:color w:val="B52600"/>
            <w:sz w:val="18"/>
          </w:rPr>
          <w:t>Mycenaean</w:t>
        </w:r>
        <w:proofErr w:type="spellEnd"/>
      </w:hyperlink>
      <w:r w:rsidRPr="00B2586C">
        <w:rPr>
          <w:rFonts w:ascii="Verdana" w:eastAsia="Times New Roman" w:hAnsi="Verdana" w:cs="Times New Roman"/>
          <w:color w:val="222222"/>
          <w:sz w:val="18"/>
        </w:rPr>
        <w:t> </w:t>
      </w:r>
      <w:hyperlink r:id="rId20" w:history="1">
        <w:r w:rsidRPr="00B2586C">
          <w:rPr>
            <w:rFonts w:ascii="Verdana" w:eastAsia="Times New Roman" w:hAnsi="Verdana" w:cs="Times New Roman"/>
            <w:b/>
            <w:bCs/>
            <w:color w:val="B52600"/>
            <w:sz w:val="18"/>
          </w:rPr>
          <w:t>civilization</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was at its peak of power, influence and artistic expression. </w:t>
      </w:r>
    </w:p>
    <w:p w:rsidR="00B2586C" w:rsidRPr="00B2586C" w:rsidRDefault="00B2586C" w:rsidP="00B2586C">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B2586C">
        <w:rPr>
          <w:rFonts w:ascii="Verdana" w:eastAsia="Times New Roman" w:hAnsi="Verdana" w:cs="Times New Roman"/>
          <w:color w:val="222222"/>
          <w:sz w:val="18"/>
          <w:szCs w:val="18"/>
        </w:rPr>
        <w:t>In</w:t>
      </w:r>
      <w:r w:rsidRPr="00B2586C">
        <w:rPr>
          <w:rFonts w:ascii="Verdana" w:eastAsia="Times New Roman" w:hAnsi="Verdana" w:cs="Times New Roman"/>
          <w:color w:val="222222"/>
          <w:sz w:val="18"/>
        </w:rPr>
        <w:t> </w:t>
      </w:r>
      <w:hyperlink r:id="rId21" w:history="1">
        <w:r w:rsidRPr="00B2586C">
          <w:rPr>
            <w:rFonts w:ascii="Verdana" w:eastAsia="Times New Roman" w:hAnsi="Verdana" w:cs="Times New Roman"/>
            <w:b/>
            <w:bCs/>
            <w:color w:val="B52600"/>
            <w:sz w:val="18"/>
          </w:rPr>
          <w:t>Greek</w:t>
        </w:r>
      </w:hyperlink>
      <w:r w:rsidRPr="00B2586C">
        <w:rPr>
          <w:rFonts w:ascii="Verdana" w:eastAsia="Times New Roman" w:hAnsi="Verdana" w:cs="Times New Roman"/>
          <w:color w:val="222222"/>
          <w:sz w:val="18"/>
        </w:rPr>
        <w:t> </w:t>
      </w:r>
      <w:hyperlink r:id="rId22" w:history="1">
        <w:r w:rsidRPr="00B2586C">
          <w:rPr>
            <w:rFonts w:ascii="Verdana" w:eastAsia="Times New Roman" w:hAnsi="Verdana" w:cs="Times New Roman"/>
            <w:b/>
            <w:bCs/>
            <w:color w:val="B52600"/>
            <w:sz w:val="18"/>
          </w:rPr>
          <w:t>mythology</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the city was founded by</w:t>
      </w:r>
      <w:r w:rsidRPr="00B2586C">
        <w:rPr>
          <w:rFonts w:ascii="Verdana" w:eastAsia="Times New Roman" w:hAnsi="Verdana" w:cs="Times New Roman"/>
          <w:color w:val="222222"/>
          <w:sz w:val="18"/>
        </w:rPr>
        <w:t> </w:t>
      </w:r>
      <w:proofErr w:type="spellStart"/>
      <w:r w:rsidRPr="00B2586C">
        <w:rPr>
          <w:rFonts w:ascii="Verdana" w:eastAsia="Times New Roman" w:hAnsi="Verdana" w:cs="Times New Roman"/>
          <w:color w:val="222222"/>
          <w:sz w:val="18"/>
          <w:szCs w:val="18"/>
        </w:rPr>
        <w:fldChar w:fldCharType="begin"/>
      </w:r>
      <w:r w:rsidRPr="00B2586C">
        <w:rPr>
          <w:rFonts w:ascii="Verdana" w:eastAsia="Times New Roman" w:hAnsi="Verdana" w:cs="Times New Roman"/>
          <w:color w:val="222222"/>
          <w:sz w:val="18"/>
          <w:szCs w:val="18"/>
        </w:rPr>
        <w:instrText xml:space="preserve"> HYPERLINK "http://www.ancient.eu.com/Perseus/" </w:instrText>
      </w:r>
      <w:r w:rsidRPr="00B2586C">
        <w:rPr>
          <w:rFonts w:ascii="Verdana" w:eastAsia="Times New Roman" w:hAnsi="Verdana" w:cs="Times New Roman"/>
          <w:color w:val="222222"/>
          <w:sz w:val="18"/>
          <w:szCs w:val="18"/>
        </w:rPr>
        <w:fldChar w:fldCharType="separate"/>
      </w:r>
      <w:r w:rsidRPr="00B2586C">
        <w:rPr>
          <w:rFonts w:ascii="Verdana" w:eastAsia="Times New Roman" w:hAnsi="Verdana" w:cs="Times New Roman"/>
          <w:b/>
          <w:bCs/>
          <w:color w:val="B52600"/>
          <w:sz w:val="18"/>
        </w:rPr>
        <w:t>Perseus</w:t>
      </w:r>
      <w:proofErr w:type="spellEnd"/>
      <w:r w:rsidRPr="00B2586C">
        <w:rPr>
          <w:rFonts w:ascii="Verdana" w:eastAsia="Times New Roman" w:hAnsi="Verdana" w:cs="Times New Roman"/>
          <w:color w:val="222222"/>
          <w:sz w:val="18"/>
          <w:szCs w:val="18"/>
        </w:rPr>
        <w:fldChar w:fldCharType="end"/>
      </w:r>
      <w:r w:rsidRPr="00B2586C">
        <w:rPr>
          <w:rFonts w:ascii="Verdana" w:eastAsia="Times New Roman" w:hAnsi="Verdana" w:cs="Times New Roman"/>
          <w:color w:val="222222"/>
          <w:sz w:val="18"/>
          <w:szCs w:val="18"/>
        </w:rPr>
        <w:t>, who gave the site its name either after his sword scabbard (</w:t>
      </w:r>
      <w:proofErr w:type="spellStart"/>
      <w:r w:rsidRPr="00B2586C">
        <w:rPr>
          <w:rFonts w:ascii="Verdana" w:eastAsia="Times New Roman" w:hAnsi="Verdana" w:cs="Times New Roman"/>
          <w:i/>
          <w:iCs/>
          <w:color w:val="222222"/>
          <w:sz w:val="18"/>
        </w:rPr>
        <w:t>mykes</w:t>
      </w:r>
      <w:proofErr w:type="spellEnd"/>
      <w:r w:rsidRPr="00B2586C">
        <w:rPr>
          <w:rFonts w:ascii="Verdana" w:eastAsia="Times New Roman" w:hAnsi="Verdana" w:cs="Times New Roman"/>
          <w:color w:val="222222"/>
          <w:sz w:val="18"/>
          <w:szCs w:val="18"/>
        </w:rPr>
        <w:t>) fell to the ground and was regarded as a good omen or as he found a water spring near a mushroom (</w:t>
      </w:r>
      <w:proofErr w:type="spellStart"/>
      <w:r w:rsidRPr="00B2586C">
        <w:rPr>
          <w:rFonts w:ascii="Verdana" w:eastAsia="Times New Roman" w:hAnsi="Verdana" w:cs="Times New Roman"/>
          <w:i/>
          <w:iCs/>
          <w:color w:val="222222"/>
          <w:sz w:val="18"/>
        </w:rPr>
        <w:t>mykes</w:t>
      </w:r>
      <w:proofErr w:type="spellEnd"/>
      <w:r w:rsidRPr="00B2586C">
        <w:rPr>
          <w:rFonts w:ascii="Verdana" w:eastAsia="Times New Roman" w:hAnsi="Verdana" w:cs="Times New Roman"/>
          <w:color w:val="222222"/>
          <w:sz w:val="18"/>
          <w:szCs w:val="18"/>
        </w:rPr>
        <w:t xml:space="preserve">). </w:t>
      </w:r>
      <w:proofErr w:type="spellStart"/>
      <w:r w:rsidRPr="00B2586C">
        <w:rPr>
          <w:rFonts w:ascii="Verdana" w:eastAsia="Times New Roman" w:hAnsi="Verdana" w:cs="Times New Roman"/>
          <w:color w:val="222222"/>
          <w:sz w:val="18"/>
          <w:szCs w:val="18"/>
        </w:rPr>
        <w:t>Perseus</w:t>
      </w:r>
      <w:proofErr w:type="spellEnd"/>
      <w:r w:rsidRPr="00B2586C">
        <w:rPr>
          <w:rFonts w:ascii="Verdana" w:eastAsia="Times New Roman" w:hAnsi="Verdana" w:cs="Times New Roman"/>
          <w:color w:val="222222"/>
          <w:sz w:val="18"/>
          <w:szCs w:val="18"/>
        </w:rPr>
        <w:t xml:space="preserve"> was the first king of the </w:t>
      </w:r>
      <w:proofErr w:type="spellStart"/>
      <w:r w:rsidRPr="00B2586C">
        <w:rPr>
          <w:rFonts w:ascii="Verdana" w:eastAsia="Times New Roman" w:hAnsi="Verdana" w:cs="Times New Roman"/>
          <w:color w:val="222222"/>
          <w:sz w:val="18"/>
          <w:szCs w:val="18"/>
        </w:rPr>
        <w:t>Perseid</w:t>
      </w:r>
      <w:proofErr w:type="spellEnd"/>
      <w:r w:rsidRPr="00B2586C">
        <w:rPr>
          <w:rFonts w:ascii="Verdana" w:eastAsia="Times New Roman" w:hAnsi="Verdana" w:cs="Times New Roman"/>
          <w:color w:val="222222"/>
          <w:sz w:val="18"/>
          <w:szCs w:val="18"/>
        </w:rPr>
        <w:t xml:space="preserve"> dynasty which ended with </w:t>
      </w:r>
      <w:proofErr w:type="spellStart"/>
      <w:r w:rsidRPr="00B2586C">
        <w:rPr>
          <w:rFonts w:ascii="Verdana" w:eastAsia="Times New Roman" w:hAnsi="Verdana" w:cs="Times New Roman"/>
          <w:color w:val="222222"/>
          <w:sz w:val="18"/>
          <w:szCs w:val="18"/>
        </w:rPr>
        <w:t>Eurytheus</w:t>
      </w:r>
      <w:proofErr w:type="spellEnd"/>
      <w:r w:rsidRPr="00B2586C">
        <w:rPr>
          <w:rFonts w:ascii="Verdana" w:eastAsia="Times New Roman" w:hAnsi="Verdana" w:cs="Times New Roman"/>
          <w:color w:val="222222"/>
          <w:sz w:val="18"/>
          <w:szCs w:val="18"/>
        </w:rPr>
        <w:t xml:space="preserve"> (instigator of</w:t>
      </w:r>
      <w:r w:rsidRPr="00B2586C">
        <w:rPr>
          <w:rFonts w:ascii="Verdana" w:eastAsia="Times New Roman" w:hAnsi="Verdana" w:cs="Times New Roman"/>
          <w:color w:val="222222"/>
          <w:sz w:val="18"/>
        </w:rPr>
        <w:t> </w:t>
      </w:r>
      <w:proofErr w:type="spellStart"/>
      <w:r w:rsidRPr="00B2586C">
        <w:rPr>
          <w:rFonts w:ascii="Verdana" w:eastAsia="Times New Roman" w:hAnsi="Verdana" w:cs="Times New Roman"/>
          <w:color w:val="222222"/>
          <w:sz w:val="18"/>
          <w:szCs w:val="18"/>
        </w:rPr>
        <w:fldChar w:fldCharType="begin"/>
      </w:r>
      <w:r w:rsidRPr="00B2586C">
        <w:rPr>
          <w:rFonts w:ascii="Verdana" w:eastAsia="Times New Roman" w:hAnsi="Verdana" w:cs="Times New Roman"/>
          <w:color w:val="222222"/>
          <w:sz w:val="18"/>
          <w:szCs w:val="18"/>
        </w:rPr>
        <w:instrText xml:space="preserve"> HYPERLINK "http://www.ancient.eu.com/Herakles/" </w:instrText>
      </w:r>
      <w:r w:rsidRPr="00B2586C">
        <w:rPr>
          <w:rFonts w:ascii="Verdana" w:eastAsia="Times New Roman" w:hAnsi="Verdana" w:cs="Times New Roman"/>
          <w:color w:val="222222"/>
          <w:sz w:val="18"/>
          <w:szCs w:val="18"/>
        </w:rPr>
        <w:fldChar w:fldCharType="separate"/>
      </w:r>
      <w:r w:rsidRPr="00B2586C">
        <w:rPr>
          <w:rFonts w:ascii="Verdana" w:eastAsia="Times New Roman" w:hAnsi="Verdana" w:cs="Times New Roman"/>
          <w:b/>
          <w:bCs/>
          <w:color w:val="B52600"/>
          <w:sz w:val="18"/>
        </w:rPr>
        <w:t>Herakles</w:t>
      </w:r>
      <w:proofErr w:type="spellEnd"/>
      <w:r w:rsidRPr="00B2586C">
        <w:rPr>
          <w:rFonts w:ascii="Verdana" w:eastAsia="Times New Roman" w:hAnsi="Verdana" w:cs="Times New Roman"/>
          <w:color w:val="222222"/>
          <w:sz w:val="18"/>
          <w:szCs w:val="18"/>
        </w:rPr>
        <w:fldChar w:fldCharType="end"/>
      </w:r>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 xml:space="preserve">famous twelve </w:t>
      </w:r>
      <w:proofErr w:type="spellStart"/>
      <w:r w:rsidRPr="00B2586C">
        <w:rPr>
          <w:rFonts w:ascii="Verdana" w:eastAsia="Times New Roman" w:hAnsi="Verdana" w:cs="Times New Roman"/>
          <w:color w:val="222222"/>
          <w:sz w:val="18"/>
          <w:szCs w:val="18"/>
        </w:rPr>
        <w:t>labours</w:t>
      </w:r>
      <w:proofErr w:type="spellEnd"/>
      <w:r w:rsidRPr="00B2586C">
        <w:rPr>
          <w:rFonts w:ascii="Verdana" w:eastAsia="Times New Roman" w:hAnsi="Verdana" w:cs="Times New Roman"/>
          <w:color w:val="222222"/>
          <w:sz w:val="18"/>
          <w:szCs w:val="18"/>
        </w:rPr>
        <w:t xml:space="preserve">). The succeeding dynasty was the </w:t>
      </w:r>
      <w:proofErr w:type="spellStart"/>
      <w:r w:rsidRPr="00B2586C">
        <w:rPr>
          <w:rFonts w:ascii="Verdana" w:eastAsia="Times New Roman" w:hAnsi="Verdana" w:cs="Times New Roman"/>
          <w:color w:val="222222"/>
          <w:sz w:val="18"/>
          <w:szCs w:val="18"/>
        </w:rPr>
        <w:t>Atreids</w:t>
      </w:r>
      <w:proofErr w:type="spellEnd"/>
      <w:r w:rsidRPr="00B2586C">
        <w:rPr>
          <w:rFonts w:ascii="Verdana" w:eastAsia="Times New Roman" w:hAnsi="Verdana" w:cs="Times New Roman"/>
          <w:color w:val="222222"/>
          <w:sz w:val="18"/>
          <w:szCs w:val="18"/>
        </w:rPr>
        <w:t xml:space="preserve">, whose first king, </w:t>
      </w:r>
      <w:proofErr w:type="spellStart"/>
      <w:r w:rsidRPr="00B2586C">
        <w:rPr>
          <w:rFonts w:ascii="Verdana" w:eastAsia="Times New Roman" w:hAnsi="Verdana" w:cs="Times New Roman"/>
          <w:color w:val="222222"/>
          <w:sz w:val="18"/>
          <w:szCs w:val="18"/>
        </w:rPr>
        <w:t>Atreus</w:t>
      </w:r>
      <w:proofErr w:type="spellEnd"/>
      <w:r w:rsidRPr="00B2586C">
        <w:rPr>
          <w:rFonts w:ascii="Verdana" w:eastAsia="Times New Roman" w:hAnsi="Verdana" w:cs="Times New Roman"/>
          <w:color w:val="222222"/>
          <w:sz w:val="18"/>
          <w:szCs w:val="18"/>
        </w:rPr>
        <w:t xml:space="preserve">, is traditionally believed to have reigned around 1250 BCE. </w:t>
      </w:r>
      <w:proofErr w:type="spellStart"/>
      <w:r w:rsidRPr="00B2586C">
        <w:rPr>
          <w:rFonts w:ascii="Verdana" w:eastAsia="Times New Roman" w:hAnsi="Verdana" w:cs="Times New Roman"/>
          <w:color w:val="222222"/>
          <w:sz w:val="18"/>
          <w:szCs w:val="18"/>
        </w:rPr>
        <w:t>Atreus</w:t>
      </w:r>
      <w:proofErr w:type="spellEnd"/>
      <w:r w:rsidRPr="00B2586C">
        <w:rPr>
          <w:rFonts w:ascii="Verdana" w:eastAsia="Times New Roman" w:hAnsi="Verdana" w:cs="Times New Roman"/>
          <w:color w:val="222222"/>
          <w:sz w:val="18"/>
          <w:szCs w:val="18"/>
        </w:rPr>
        <w:t xml:space="preserve">’ son Agamemnon is believed to have been not only king of Mycenae but of all of the </w:t>
      </w:r>
      <w:proofErr w:type="spellStart"/>
      <w:r w:rsidRPr="00B2586C">
        <w:rPr>
          <w:rFonts w:ascii="Verdana" w:eastAsia="Times New Roman" w:hAnsi="Verdana" w:cs="Times New Roman"/>
          <w:color w:val="222222"/>
          <w:sz w:val="18"/>
          <w:szCs w:val="18"/>
        </w:rPr>
        <w:t>Archaean</w:t>
      </w:r>
      <w:proofErr w:type="spellEnd"/>
      <w:r w:rsidRPr="00B2586C">
        <w:rPr>
          <w:rFonts w:ascii="Verdana" w:eastAsia="Times New Roman" w:hAnsi="Verdana" w:cs="Times New Roman"/>
          <w:color w:val="222222"/>
          <w:sz w:val="18"/>
          <w:szCs w:val="18"/>
        </w:rPr>
        <w:t xml:space="preserve"> Greeks and leader of their expedition to</w:t>
      </w:r>
      <w:r w:rsidRPr="00B2586C">
        <w:rPr>
          <w:rFonts w:ascii="Verdana" w:eastAsia="Times New Roman" w:hAnsi="Verdana" w:cs="Times New Roman"/>
          <w:color w:val="222222"/>
          <w:sz w:val="18"/>
        </w:rPr>
        <w:t> </w:t>
      </w:r>
      <w:hyperlink r:id="rId23" w:history="1">
        <w:r w:rsidRPr="00B2586C">
          <w:rPr>
            <w:rFonts w:ascii="Verdana" w:eastAsia="Times New Roman" w:hAnsi="Verdana" w:cs="Times New Roman"/>
            <w:b/>
            <w:bCs/>
            <w:color w:val="B52600"/>
            <w:sz w:val="18"/>
          </w:rPr>
          <w:t>Troy</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to recapture Helen. In</w:t>
      </w:r>
      <w:r w:rsidRPr="00B2586C">
        <w:rPr>
          <w:rFonts w:ascii="Verdana" w:eastAsia="Times New Roman" w:hAnsi="Verdana" w:cs="Times New Roman"/>
          <w:color w:val="222222"/>
          <w:sz w:val="18"/>
        </w:rPr>
        <w:t> </w:t>
      </w:r>
      <w:hyperlink r:id="rId24" w:history="1">
        <w:r w:rsidRPr="00B2586C">
          <w:rPr>
            <w:rFonts w:ascii="Verdana" w:eastAsia="Times New Roman" w:hAnsi="Verdana" w:cs="Times New Roman"/>
            <w:b/>
            <w:bCs/>
            <w:color w:val="B52600"/>
            <w:sz w:val="18"/>
          </w:rPr>
          <w:t>Homer</w:t>
        </w:r>
      </w:hyperlink>
      <w:r w:rsidRPr="00B2586C">
        <w:rPr>
          <w:rFonts w:ascii="Verdana" w:eastAsia="Times New Roman" w:hAnsi="Verdana" w:cs="Times New Roman"/>
          <w:color w:val="222222"/>
          <w:sz w:val="18"/>
          <w:szCs w:val="18"/>
        </w:rPr>
        <w:t>’s account of the Trojan</w:t>
      </w:r>
      <w:r w:rsidRPr="00B2586C">
        <w:rPr>
          <w:rFonts w:ascii="Verdana" w:eastAsia="Times New Roman" w:hAnsi="Verdana" w:cs="Times New Roman"/>
          <w:color w:val="222222"/>
          <w:sz w:val="18"/>
        </w:rPr>
        <w:t> </w:t>
      </w:r>
      <w:hyperlink r:id="rId25" w:history="1">
        <w:r w:rsidRPr="00B2586C">
          <w:rPr>
            <w:rFonts w:ascii="Verdana" w:eastAsia="Times New Roman" w:hAnsi="Verdana" w:cs="Times New Roman"/>
            <w:b/>
            <w:bCs/>
            <w:color w:val="B52600"/>
            <w:sz w:val="18"/>
          </w:rPr>
          <w:t>War</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 xml:space="preserve">in the Iliad, Mycenae (or </w:t>
      </w:r>
      <w:proofErr w:type="spellStart"/>
      <w:r w:rsidRPr="00B2586C">
        <w:rPr>
          <w:rFonts w:ascii="Verdana" w:eastAsia="Times New Roman" w:hAnsi="Verdana" w:cs="Times New Roman"/>
          <w:color w:val="222222"/>
          <w:sz w:val="18"/>
          <w:szCs w:val="18"/>
        </w:rPr>
        <w:t>Mykene</w:t>
      </w:r>
      <w:proofErr w:type="spellEnd"/>
      <w:r w:rsidRPr="00B2586C">
        <w:rPr>
          <w:rFonts w:ascii="Verdana" w:eastAsia="Times New Roman" w:hAnsi="Verdana" w:cs="Times New Roman"/>
          <w:color w:val="222222"/>
          <w:sz w:val="18"/>
          <w:szCs w:val="18"/>
        </w:rPr>
        <w:t>) is described as a ‘well-founded citadel’, as ‘wide-</w:t>
      </w:r>
      <w:proofErr w:type="spellStart"/>
      <w:r w:rsidRPr="00B2586C">
        <w:rPr>
          <w:rFonts w:ascii="Verdana" w:eastAsia="Times New Roman" w:hAnsi="Verdana" w:cs="Times New Roman"/>
          <w:color w:val="222222"/>
          <w:sz w:val="18"/>
          <w:szCs w:val="18"/>
        </w:rPr>
        <w:t>wayed</w:t>
      </w:r>
      <w:proofErr w:type="spellEnd"/>
      <w:r w:rsidRPr="00B2586C">
        <w:rPr>
          <w:rFonts w:ascii="Verdana" w:eastAsia="Times New Roman" w:hAnsi="Verdana" w:cs="Times New Roman"/>
          <w:color w:val="222222"/>
          <w:sz w:val="18"/>
          <w:szCs w:val="18"/>
        </w:rPr>
        <w:t>’ and as ‘golden Mycenae’, the latter supported by the recovery of over 15 kilograms of</w:t>
      </w:r>
      <w:r w:rsidRPr="00B2586C">
        <w:rPr>
          <w:rFonts w:ascii="Verdana" w:eastAsia="Times New Roman" w:hAnsi="Verdana" w:cs="Times New Roman"/>
          <w:color w:val="222222"/>
          <w:sz w:val="18"/>
        </w:rPr>
        <w:t> </w:t>
      </w:r>
      <w:hyperlink r:id="rId26" w:history="1">
        <w:r w:rsidRPr="00B2586C">
          <w:rPr>
            <w:rFonts w:ascii="Verdana" w:eastAsia="Times New Roman" w:hAnsi="Verdana" w:cs="Times New Roman"/>
            <w:b/>
            <w:bCs/>
            <w:color w:val="B52600"/>
            <w:sz w:val="18"/>
          </w:rPr>
          <w:t>gold</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objects recovered from the shaft</w:t>
      </w:r>
      <w:r w:rsidRPr="00B2586C">
        <w:rPr>
          <w:rFonts w:ascii="Verdana" w:eastAsia="Times New Roman" w:hAnsi="Verdana" w:cs="Times New Roman"/>
          <w:color w:val="222222"/>
          <w:sz w:val="18"/>
        </w:rPr>
        <w:t> </w:t>
      </w:r>
      <w:hyperlink r:id="rId27" w:history="1">
        <w:r w:rsidRPr="00B2586C">
          <w:rPr>
            <w:rFonts w:ascii="Verdana" w:eastAsia="Times New Roman" w:hAnsi="Verdana" w:cs="Times New Roman"/>
            <w:b/>
            <w:bCs/>
            <w:color w:val="B52600"/>
            <w:sz w:val="18"/>
          </w:rPr>
          <w:t>graves</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in the acropolis.   </w:t>
      </w:r>
    </w:p>
    <w:p w:rsidR="00B2586C" w:rsidRPr="00B2586C" w:rsidRDefault="00B2586C" w:rsidP="00B2586C">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B2586C">
        <w:rPr>
          <w:rFonts w:ascii="Verdana" w:eastAsia="Times New Roman" w:hAnsi="Verdana" w:cs="Times New Roman"/>
          <w:color w:val="222222"/>
          <w:sz w:val="18"/>
          <w:szCs w:val="18"/>
        </w:rPr>
        <w:t xml:space="preserve">Situated on a rocky hill (40-50m high) commanding the surrounding plain as far as the sea 15km away, the site of Mycenae covered 30,000 square </w:t>
      </w:r>
      <w:proofErr w:type="spellStart"/>
      <w:r w:rsidRPr="00B2586C">
        <w:rPr>
          <w:rFonts w:ascii="Verdana" w:eastAsia="Times New Roman" w:hAnsi="Verdana" w:cs="Times New Roman"/>
          <w:color w:val="222222"/>
          <w:sz w:val="18"/>
          <w:szCs w:val="18"/>
        </w:rPr>
        <w:t>metres</w:t>
      </w:r>
      <w:proofErr w:type="spellEnd"/>
      <w:r w:rsidRPr="00B2586C">
        <w:rPr>
          <w:rFonts w:ascii="Verdana" w:eastAsia="Times New Roman" w:hAnsi="Verdana" w:cs="Times New Roman"/>
          <w:color w:val="222222"/>
          <w:sz w:val="18"/>
          <w:szCs w:val="18"/>
        </w:rPr>
        <w:t xml:space="preserve"> and has always been known throughout history, although the surprising lack of literary references to the site suggest it may have been at least partially covered. First excavations were begun by the Archaeological Society of</w:t>
      </w:r>
      <w:r w:rsidRPr="00B2586C">
        <w:rPr>
          <w:rFonts w:ascii="Verdana" w:eastAsia="Times New Roman" w:hAnsi="Verdana" w:cs="Times New Roman"/>
          <w:color w:val="222222"/>
          <w:sz w:val="18"/>
        </w:rPr>
        <w:t> </w:t>
      </w:r>
      <w:hyperlink r:id="rId28" w:history="1">
        <w:r w:rsidRPr="00B2586C">
          <w:rPr>
            <w:rFonts w:ascii="Verdana" w:eastAsia="Times New Roman" w:hAnsi="Verdana" w:cs="Times New Roman"/>
            <w:b/>
            <w:bCs/>
            <w:color w:val="B52600"/>
            <w:sz w:val="18"/>
          </w:rPr>
          <w:t>Athens</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in 1841 CE and then famously continued by Heinrich Schliemann in 1876 CE who discovered the magnificent treasures of Grave Circle A. The archaeological excavations have shown that the city has a much older history than the Greek literary tradition described.</w:t>
      </w:r>
    </w:p>
    <w:p w:rsidR="00B2586C" w:rsidRPr="00B2586C" w:rsidRDefault="00B2586C" w:rsidP="00B2586C">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B2586C">
        <w:rPr>
          <w:rFonts w:ascii="Verdana" w:eastAsia="Times New Roman" w:hAnsi="Verdana" w:cs="Times New Roman"/>
          <w:color w:val="222222"/>
          <w:sz w:val="18"/>
          <w:szCs w:val="18"/>
        </w:rPr>
        <w:t>Inhabited since</w:t>
      </w:r>
      <w:r w:rsidRPr="00B2586C">
        <w:rPr>
          <w:rFonts w:ascii="Verdana" w:eastAsia="Times New Roman" w:hAnsi="Verdana" w:cs="Times New Roman"/>
          <w:color w:val="222222"/>
          <w:sz w:val="18"/>
        </w:rPr>
        <w:t> </w:t>
      </w:r>
      <w:hyperlink r:id="rId29" w:history="1">
        <w:r w:rsidRPr="00B2586C">
          <w:rPr>
            <w:rFonts w:ascii="Verdana" w:eastAsia="Times New Roman" w:hAnsi="Verdana" w:cs="Times New Roman"/>
            <w:b/>
            <w:bCs/>
            <w:color w:val="B52600"/>
            <w:sz w:val="18"/>
          </w:rPr>
          <w:t>Neolithic</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times, it is not until ca. 2100 BCE that the first</w:t>
      </w:r>
      <w:r w:rsidRPr="00B2586C">
        <w:rPr>
          <w:rFonts w:ascii="Verdana" w:eastAsia="Times New Roman" w:hAnsi="Verdana" w:cs="Times New Roman"/>
          <w:color w:val="222222"/>
          <w:sz w:val="18"/>
        </w:rPr>
        <w:t> </w:t>
      </w:r>
      <w:hyperlink r:id="rId30" w:history="1">
        <w:r w:rsidRPr="00B2586C">
          <w:rPr>
            <w:rFonts w:ascii="Verdana" w:eastAsia="Times New Roman" w:hAnsi="Verdana" w:cs="Times New Roman"/>
            <w:b/>
            <w:bCs/>
            <w:color w:val="B52600"/>
            <w:sz w:val="18"/>
          </w:rPr>
          <w:t>walls</w:t>
        </w:r>
      </w:hyperlink>
      <w:r w:rsidRPr="00B2586C">
        <w:rPr>
          <w:rFonts w:ascii="Verdana" w:eastAsia="Times New Roman" w:hAnsi="Verdana" w:cs="Times New Roman"/>
          <w:color w:val="222222"/>
          <w:sz w:val="18"/>
          <w:szCs w:val="18"/>
        </w:rPr>
        <w:t>,</w:t>
      </w:r>
      <w:r w:rsidRPr="00B2586C">
        <w:rPr>
          <w:rFonts w:ascii="Verdana" w:eastAsia="Times New Roman" w:hAnsi="Verdana" w:cs="Times New Roman"/>
          <w:color w:val="222222"/>
          <w:sz w:val="18"/>
        </w:rPr>
        <w:t> </w:t>
      </w:r>
      <w:hyperlink r:id="rId31" w:history="1">
        <w:r w:rsidRPr="00B2586C">
          <w:rPr>
            <w:rFonts w:ascii="Verdana" w:eastAsia="Times New Roman" w:hAnsi="Verdana" w:cs="Times New Roman"/>
            <w:b/>
            <w:bCs/>
            <w:color w:val="B52600"/>
            <w:sz w:val="18"/>
          </w:rPr>
          <w:t>pottery</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finds (including imports from the Cycladic islands) and pit and shaft graves with higher quality grave goods appear. These, taken collectively, suggest a greater importance and prosperity in the settlement.</w:t>
      </w:r>
    </w:p>
    <w:p w:rsidR="00B2586C" w:rsidRPr="00B2586C" w:rsidRDefault="00B2586C" w:rsidP="00B2586C">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B2586C">
        <w:rPr>
          <w:rFonts w:ascii="Verdana" w:eastAsia="Times New Roman" w:hAnsi="Verdana" w:cs="Times New Roman"/>
          <w:color w:val="222222"/>
          <w:sz w:val="18"/>
          <w:szCs w:val="18"/>
        </w:rPr>
        <w:lastRenderedPageBreak/>
        <w:t xml:space="preserve">From ca. 1600 BCE there is evidence of an elite presence on the acropolis: high quality pottery, wall paintings, shaft graves and an increase in the surrounding settlement with the construction of large </w:t>
      </w:r>
      <w:proofErr w:type="spellStart"/>
      <w:r w:rsidRPr="00B2586C">
        <w:rPr>
          <w:rFonts w:ascii="Verdana" w:eastAsia="Times New Roman" w:hAnsi="Verdana" w:cs="Times New Roman"/>
          <w:color w:val="222222"/>
          <w:sz w:val="18"/>
          <w:szCs w:val="18"/>
        </w:rPr>
        <w:t>tholos</w:t>
      </w:r>
      <w:hyperlink r:id="rId32" w:history="1">
        <w:r w:rsidRPr="00B2586C">
          <w:rPr>
            <w:rFonts w:ascii="Verdana" w:eastAsia="Times New Roman" w:hAnsi="Verdana" w:cs="Times New Roman"/>
            <w:b/>
            <w:bCs/>
            <w:color w:val="B52600"/>
            <w:sz w:val="18"/>
          </w:rPr>
          <w:t>tombs</w:t>
        </w:r>
        <w:proofErr w:type="spellEnd"/>
      </w:hyperlink>
      <w:r w:rsidRPr="00B2586C">
        <w:rPr>
          <w:rFonts w:ascii="Verdana" w:eastAsia="Times New Roman" w:hAnsi="Verdana" w:cs="Times New Roman"/>
          <w:color w:val="222222"/>
          <w:sz w:val="18"/>
          <w:szCs w:val="18"/>
        </w:rPr>
        <w:t xml:space="preserve">. From the 14th century BCE the first large-scale palace complex is built (on three artificial terraces), as is the celebrated </w:t>
      </w:r>
      <w:proofErr w:type="spellStart"/>
      <w:r w:rsidRPr="00B2586C">
        <w:rPr>
          <w:rFonts w:ascii="Verdana" w:eastAsia="Times New Roman" w:hAnsi="Verdana" w:cs="Times New Roman"/>
          <w:color w:val="222222"/>
          <w:sz w:val="18"/>
          <w:szCs w:val="18"/>
        </w:rPr>
        <w:t>tholos</w:t>
      </w:r>
      <w:proofErr w:type="spellEnd"/>
      <w:r w:rsidRPr="00B2586C">
        <w:rPr>
          <w:rFonts w:ascii="Verdana" w:eastAsia="Times New Roman" w:hAnsi="Verdana" w:cs="Times New Roman"/>
          <w:color w:val="222222"/>
          <w:sz w:val="18"/>
          <w:szCs w:val="18"/>
        </w:rPr>
        <w:t xml:space="preserve"> tomb, the Treasury of </w:t>
      </w:r>
      <w:proofErr w:type="spellStart"/>
      <w:r w:rsidRPr="00B2586C">
        <w:rPr>
          <w:rFonts w:ascii="Verdana" w:eastAsia="Times New Roman" w:hAnsi="Verdana" w:cs="Times New Roman"/>
          <w:color w:val="222222"/>
          <w:sz w:val="18"/>
          <w:szCs w:val="18"/>
        </w:rPr>
        <w:t>Atreus</w:t>
      </w:r>
      <w:proofErr w:type="spellEnd"/>
      <w:r w:rsidRPr="00B2586C">
        <w:rPr>
          <w:rFonts w:ascii="Verdana" w:eastAsia="Times New Roman" w:hAnsi="Verdana" w:cs="Times New Roman"/>
          <w:color w:val="222222"/>
          <w:sz w:val="18"/>
          <w:szCs w:val="18"/>
        </w:rPr>
        <w:t>, a monumental circular building with corbelled roof reaching a height of 13.5m and 14.6m in diameter and approached by a long walled and unroofed corridor 36m long and 6m wide. Fortification walls, of large roughly worked stone blocks, surrounding the acropolis (of which the north wall is still visible today), flood management structures such as damns, roads, Linear B tablets and an increase in pottery imports (fitting well with theories of contemporary Mycenaean expansion in the</w:t>
      </w:r>
      <w:r w:rsidRPr="00B2586C">
        <w:rPr>
          <w:rFonts w:ascii="Verdana" w:eastAsia="Times New Roman" w:hAnsi="Verdana" w:cs="Times New Roman"/>
          <w:color w:val="222222"/>
          <w:sz w:val="18"/>
        </w:rPr>
        <w:t> </w:t>
      </w:r>
      <w:hyperlink r:id="rId33" w:history="1">
        <w:r w:rsidRPr="00B2586C">
          <w:rPr>
            <w:rFonts w:ascii="Verdana" w:eastAsia="Times New Roman" w:hAnsi="Verdana" w:cs="Times New Roman"/>
            <w:b/>
            <w:bCs/>
            <w:color w:val="B52600"/>
            <w:sz w:val="18"/>
          </w:rPr>
          <w:t>Aegean</w:t>
        </w:r>
      </w:hyperlink>
      <w:r w:rsidRPr="00B2586C">
        <w:rPr>
          <w:rFonts w:ascii="Verdana" w:eastAsia="Times New Roman" w:hAnsi="Verdana" w:cs="Times New Roman"/>
          <w:color w:val="222222"/>
          <w:sz w:val="18"/>
          <w:szCs w:val="18"/>
        </w:rPr>
        <w:t>) illustrate the culture was at its zenith.</w:t>
      </w:r>
    </w:p>
    <w:p w:rsidR="00B2586C" w:rsidRPr="00B2586C" w:rsidRDefault="00B2586C" w:rsidP="00B2586C">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B2586C">
        <w:rPr>
          <w:rFonts w:ascii="Verdana" w:eastAsia="Times New Roman" w:hAnsi="Verdana" w:cs="Times New Roman"/>
          <w:color w:val="222222"/>
          <w:sz w:val="18"/>
          <w:szCs w:val="18"/>
        </w:rPr>
        <w:t>The large palace structure built around a central hall or</w:t>
      </w:r>
      <w:r w:rsidRPr="00B2586C">
        <w:rPr>
          <w:rFonts w:ascii="Verdana" w:eastAsia="Times New Roman" w:hAnsi="Verdana" w:cs="Times New Roman"/>
          <w:color w:val="222222"/>
          <w:sz w:val="18"/>
        </w:rPr>
        <w:t> </w:t>
      </w:r>
      <w:proofErr w:type="spellStart"/>
      <w:r w:rsidRPr="00B2586C">
        <w:rPr>
          <w:rFonts w:ascii="Verdana" w:eastAsia="Times New Roman" w:hAnsi="Verdana" w:cs="Times New Roman"/>
          <w:i/>
          <w:iCs/>
          <w:color w:val="222222"/>
          <w:sz w:val="18"/>
        </w:rPr>
        <w:t>Megaron</w:t>
      </w:r>
      <w:proofErr w:type="spellEnd"/>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is typical of Mycenaean palaces. Other features included a secondary hall, many private rooms and a workshop complex. Decorated stonework and frescoes and a monumental entrance, the Lion Gate (a 3mx3m square doorway with an 18-ton lintel topped by two 3m high heraldic lions and a</w:t>
      </w:r>
      <w:r w:rsidRPr="00B2586C">
        <w:rPr>
          <w:rFonts w:ascii="Verdana" w:eastAsia="Times New Roman" w:hAnsi="Verdana" w:cs="Times New Roman"/>
          <w:color w:val="222222"/>
          <w:sz w:val="18"/>
        </w:rPr>
        <w:t> </w:t>
      </w:r>
      <w:hyperlink r:id="rId34" w:history="1">
        <w:r w:rsidRPr="00B2586C">
          <w:rPr>
            <w:rFonts w:ascii="Verdana" w:eastAsia="Times New Roman" w:hAnsi="Verdana" w:cs="Times New Roman"/>
            <w:b/>
            <w:bCs/>
            <w:color w:val="B52600"/>
            <w:sz w:val="18"/>
          </w:rPr>
          <w:t>column</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 xml:space="preserve">altar), added to the overall </w:t>
      </w:r>
      <w:proofErr w:type="spellStart"/>
      <w:r w:rsidRPr="00B2586C">
        <w:rPr>
          <w:rFonts w:ascii="Verdana" w:eastAsia="Times New Roman" w:hAnsi="Verdana" w:cs="Times New Roman"/>
          <w:color w:val="222222"/>
          <w:sz w:val="18"/>
          <w:szCs w:val="18"/>
        </w:rPr>
        <w:t>splendour</w:t>
      </w:r>
      <w:proofErr w:type="spellEnd"/>
      <w:r w:rsidRPr="00B2586C">
        <w:rPr>
          <w:rFonts w:ascii="Verdana" w:eastAsia="Times New Roman" w:hAnsi="Verdana" w:cs="Times New Roman"/>
          <w:color w:val="222222"/>
          <w:sz w:val="18"/>
          <w:szCs w:val="18"/>
        </w:rPr>
        <w:t xml:space="preserve"> of the complex. The relationship between the palace and the surrounding settlement and between Mycenae and other towns in the Peloponnese is much discussed by scholars. Concrete archaeological evidence is lacking but it seems likely that the palace was a centre of political, religious and commercial power. Certainly, high value grave goods, administrative tablets, pottery imports and the presence of precious materials deposits such as bronze, gold and ivory would suggest that the palace was, at the very least, the hub of a thriving</w:t>
      </w:r>
      <w:r w:rsidRPr="00B2586C">
        <w:rPr>
          <w:rFonts w:ascii="Verdana" w:eastAsia="Times New Roman" w:hAnsi="Verdana" w:cs="Times New Roman"/>
          <w:color w:val="222222"/>
          <w:sz w:val="18"/>
        </w:rPr>
        <w:t> </w:t>
      </w:r>
      <w:proofErr w:type="spellStart"/>
      <w:r w:rsidRPr="00B2586C">
        <w:rPr>
          <w:rFonts w:ascii="Verdana" w:eastAsia="Times New Roman" w:hAnsi="Verdana" w:cs="Times New Roman"/>
          <w:color w:val="222222"/>
          <w:sz w:val="18"/>
          <w:szCs w:val="18"/>
        </w:rPr>
        <w:fldChar w:fldCharType="begin"/>
      </w:r>
      <w:r w:rsidRPr="00B2586C">
        <w:rPr>
          <w:rFonts w:ascii="Verdana" w:eastAsia="Times New Roman" w:hAnsi="Verdana" w:cs="Times New Roman"/>
          <w:color w:val="222222"/>
          <w:sz w:val="18"/>
          <w:szCs w:val="18"/>
        </w:rPr>
        <w:instrText xml:space="preserve"> HYPERLINK "http://www.ancient.eu.com/trade/" </w:instrText>
      </w:r>
      <w:r w:rsidRPr="00B2586C">
        <w:rPr>
          <w:rFonts w:ascii="Verdana" w:eastAsia="Times New Roman" w:hAnsi="Verdana" w:cs="Times New Roman"/>
          <w:color w:val="222222"/>
          <w:sz w:val="18"/>
          <w:szCs w:val="18"/>
        </w:rPr>
        <w:fldChar w:fldCharType="separate"/>
      </w:r>
      <w:r w:rsidRPr="00B2586C">
        <w:rPr>
          <w:rFonts w:ascii="Verdana" w:eastAsia="Times New Roman" w:hAnsi="Verdana" w:cs="Times New Roman"/>
          <w:b/>
          <w:bCs/>
          <w:color w:val="B52600"/>
          <w:sz w:val="18"/>
        </w:rPr>
        <w:t>trade</w:t>
      </w:r>
      <w:r w:rsidRPr="00B2586C">
        <w:rPr>
          <w:rFonts w:ascii="Verdana" w:eastAsia="Times New Roman" w:hAnsi="Verdana" w:cs="Times New Roman"/>
          <w:color w:val="222222"/>
          <w:sz w:val="18"/>
          <w:szCs w:val="18"/>
        </w:rPr>
        <w:fldChar w:fldCharType="end"/>
      </w:r>
      <w:r w:rsidRPr="00B2586C">
        <w:rPr>
          <w:rFonts w:ascii="Verdana" w:eastAsia="Times New Roman" w:hAnsi="Verdana" w:cs="Times New Roman"/>
          <w:color w:val="222222"/>
          <w:sz w:val="18"/>
          <w:szCs w:val="18"/>
        </w:rPr>
        <w:t>network</w:t>
      </w:r>
      <w:proofErr w:type="spellEnd"/>
      <w:r w:rsidRPr="00B2586C">
        <w:rPr>
          <w:rFonts w:ascii="Verdana" w:eastAsia="Times New Roman" w:hAnsi="Verdana" w:cs="Times New Roman"/>
          <w:color w:val="222222"/>
          <w:sz w:val="18"/>
          <w:szCs w:val="18"/>
        </w:rPr>
        <w:t>.</w:t>
      </w:r>
    </w:p>
    <w:p w:rsidR="00B2586C" w:rsidRPr="00B2586C" w:rsidRDefault="00B2586C" w:rsidP="00B2586C">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B2586C">
        <w:rPr>
          <w:rFonts w:ascii="Verdana" w:eastAsia="Times New Roman" w:hAnsi="Verdana" w:cs="Times New Roman"/>
          <w:color w:val="222222"/>
          <w:sz w:val="18"/>
          <w:szCs w:val="18"/>
        </w:rPr>
        <w:t xml:space="preserve">The first palace was destroyed in the late 13th century, probably by earthquake and then (rather poorly) repaired. A monumental staircase, the North Gate, and a ramp were added to the acropolis and the walls were extended to include the </w:t>
      </w:r>
      <w:proofErr w:type="spellStart"/>
      <w:r w:rsidRPr="00B2586C">
        <w:rPr>
          <w:rFonts w:ascii="Verdana" w:eastAsia="Times New Roman" w:hAnsi="Verdana" w:cs="Times New Roman"/>
          <w:color w:val="222222"/>
          <w:sz w:val="18"/>
          <w:szCs w:val="18"/>
        </w:rPr>
        <w:t>Perseia</w:t>
      </w:r>
      <w:proofErr w:type="spellEnd"/>
      <w:r w:rsidRPr="00B2586C">
        <w:rPr>
          <w:rFonts w:ascii="Verdana" w:eastAsia="Times New Roman" w:hAnsi="Verdana" w:cs="Times New Roman"/>
          <w:color w:val="222222"/>
          <w:sz w:val="18"/>
          <w:szCs w:val="18"/>
        </w:rPr>
        <w:t xml:space="preserve"> spring within the fortifications. The spring was named after the city’s mythological founder and was reached by an impressive corbelled tunnel (or</w:t>
      </w:r>
      <w:r w:rsidRPr="00B2586C">
        <w:rPr>
          <w:rFonts w:ascii="Verdana" w:eastAsia="Times New Roman" w:hAnsi="Verdana" w:cs="Times New Roman"/>
          <w:color w:val="222222"/>
          <w:sz w:val="18"/>
        </w:rPr>
        <w:t> </w:t>
      </w:r>
      <w:proofErr w:type="spellStart"/>
      <w:r w:rsidRPr="00B2586C">
        <w:rPr>
          <w:rFonts w:ascii="Verdana" w:eastAsia="Times New Roman" w:hAnsi="Verdana" w:cs="Times New Roman"/>
          <w:i/>
          <w:iCs/>
          <w:color w:val="222222"/>
          <w:sz w:val="18"/>
        </w:rPr>
        <w:t>syrinx</w:t>
      </w:r>
      <w:proofErr w:type="spellEnd"/>
      <w:r w:rsidRPr="00B2586C">
        <w:rPr>
          <w:rFonts w:ascii="Verdana" w:eastAsia="Times New Roman" w:hAnsi="Verdana" w:cs="Times New Roman"/>
          <w:color w:val="222222"/>
          <w:sz w:val="18"/>
          <w:szCs w:val="18"/>
        </w:rPr>
        <w:t>) with 86 steps leading down 18m to the water source. It is argued by some scholars that these architectural additions are evidence for a preoccupation with security and possible invasion. This second palace was itself destroyed, this time with signs of fire. Some rebuilding did occur and pottery finds suggest a degree of prosperity returned briefly before another fire ended occupation of the site until a brief revival in</w:t>
      </w:r>
      <w:r w:rsidRPr="00B2586C">
        <w:rPr>
          <w:rFonts w:ascii="Verdana" w:eastAsia="Times New Roman" w:hAnsi="Verdana" w:cs="Times New Roman"/>
          <w:color w:val="222222"/>
          <w:sz w:val="18"/>
        </w:rPr>
        <w:t> </w:t>
      </w:r>
      <w:hyperlink r:id="rId35" w:history="1">
        <w:r w:rsidRPr="00B2586C">
          <w:rPr>
            <w:rFonts w:ascii="Verdana" w:eastAsia="Times New Roman" w:hAnsi="Verdana" w:cs="Times New Roman"/>
            <w:b/>
            <w:bCs/>
            <w:color w:val="B52600"/>
            <w:sz w:val="18"/>
          </w:rPr>
          <w:t>Hellenistic</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times. With the decline of Mycenae,</w:t>
      </w:r>
      <w:r w:rsidRPr="00B2586C">
        <w:rPr>
          <w:rFonts w:ascii="Verdana" w:eastAsia="Times New Roman" w:hAnsi="Verdana" w:cs="Times New Roman"/>
          <w:color w:val="222222"/>
          <w:sz w:val="18"/>
        </w:rPr>
        <w:t> </w:t>
      </w:r>
      <w:hyperlink r:id="rId36" w:history="1">
        <w:r w:rsidRPr="00B2586C">
          <w:rPr>
            <w:rFonts w:ascii="Verdana" w:eastAsia="Times New Roman" w:hAnsi="Verdana" w:cs="Times New Roman"/>
            <w:b/>
            <w:bCs/>
            <w:color w:val="B52600"/>
            <w:sz w:val="18"/>
          </w:rPr>
          <w:t>Argos</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became the dominant power in the region. Reasons for the demise of Mycenae and the</w:t>
      </w:r>
      <w:r w:rsidRPr="00B2586C">
        <w:rPr>
          <w:rFonts w:ascii="Verdana" w:eastAsia="Times New Roman" w:hAnsi="Verdana" w:cs="Times New Roman"/>
          <w:color w:val="222222"/>
          <w:sz w:val="18"/>
        </w:rPr>
        <w:t> </w:t>
      </w:r>
      <w:hyperlink r:id="rId37" w:history="1">
        <w:r w:rsidRPr="00B2586C">
          <w:rPr>
            <w:rFonts w:ascii="Verdana" w:eastAsia="Times New Roman" w:hAnsi="Verdana" w:cs="Times New Roman"/>
            <w:b/>
            <w:bCs/>
            <w:color w:val="B52600"/>
            <w:sz w:val="18"/>
          </w:rPr>
          <w:t>Mycenaean civilization</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are much debated with suggestions including natural disaster, over-population, internal social and political unrest or invasion from foreign tribes.</w:t>
      </w:r>
    </w:p>
    <w:p w:rsidR="00B2586C" w:rsidRPr="00B2586C" w:rsidRDefault="00B2586C" w:rsidP="00B2586C">
      <w:pPr>
        <w:shd w:val="clear" w:color="auto" w:fill="FFFFFF"/>
        <w:spacing w:before="100" w:beforeAutospacing="1" w:after="100" w:afterAutospacing="1" w:line="270" w:lineRule="atLeast"/>
        <w:rPr>
          <w:rFonts w:ascii="Verdana" w:eastAsia="Times New Roman" w:hAnsi="Verdana" w:cs="Times New Roman"/>
          <w:color w:val="222222"/>
          <w:sz w:val="18"/>
          <w:szCs w:val="18"/>
        </w:rPr>
      </w:pPr>
      <w:r w:rsidRPr="00B2586C">
        <w:rPr>
          <w:rFonts w:ascii="Verdana" w:eastAsia="Times New Roman" w:hAnsi="Verdana" w:cs="Times New Roman"/>
          <w:color w:val="222222"/>
          <w:sz w:val="18"/>
          <w:szCs w:val="18"/>
        </w:rPr>
        <w:t xml:space="preserve">Celebrated </w:t>
      </w:r>
      <w:proofErr w:type="spellStart"/>
      <w:r w:rsidRPr="00B2586C">
        <w:rPr>
          <w:rFonts w:ascii="Verdana" w:eastAsia="Times New Roman" w:hAnsi="Verdana" w:cs="Times New Roman"/>
          <w:color w:val="222222"/>
          <w:sz w:val="18"/>
          <w:szCs w:val="18"/>
        </w:rPr>
        <w:t>artefacts</w:t>
      </w:r>
      <w:proofErr w:type="spellEnd"/>
      <w:r w:rsidRPr="00B2586C">
        <w:rPr>
          <w:rFonts w:ascii="Verdana" w:eastAsia="Times New Roman" w:hAnsi="Verdana" w:cs="Times New Roman"/>
          <w:color w:val="222222"/>
          <w:sz w:val="18"/>
          <w:szCs w:val="18"/>
        </w:rPr>
        <w:t xml:space="preserve"> from Mycenae include five magnificent beaten gold</w:t>
      </w:r>
      <w:r w:rsidRPr="00B2586C">
        <w:rPr>
          <w:rFonts w:ascii="Verdana" w:eastAsia="Times New Roman" w:hAnsi="Verdana" w:cs="Times New Roman"/>
          <w:color w:val="222222"/>
          <w:sz w:val="18"/>
        </w:rPr>
        <w:t> </w:t>
      </w:r>
      <w:hyperlink r:id="rId38" w:history="1">
        <w:r w:rsidRPr="00B2586C">
          <w:rPr>
            <w:rFonts w:ascii="Verdana" w:eastAsia="Times New Roman" w:hAnsi="Verdana" w:cs="Times New Roman"/>
            <w:b/>
            <w:bCs/>
            <w:color w:val="B52600"/>
            <w:sz w:val="18"/>
          </w:rPr>
          <w:t>burial</w:t>
        </w:r>
      </w:hyperlink>
      <w:r w:rsidRPr="00B2586C">
        <w:rPr>
          <w:rFonts w:ascii="Verdana" w:eastAsia="Times New Roman" w:hAnsi="Verdana" w:cs="Times New Roman"/>
          <w:color w:val="222222"/>
          <w:sz w:val="18"/>
        </w:rPr>
        <w:t> </w:t>
      </w:r>
      <w:r w:rsidRPr="00B2586C">
        <w:rPr>
          <w:rFonts w:ascii="Verdana" w:eastAsia="Times New Roman" w:hAnsi="Verdana" w:cs="Times New Roman"/>
          <w:color w:val="222222"/>
          <w:sz w:val="18"/>
          <w:szCs w:val="18"/>
        </w:rPr>
        <w:t xml:space="preserve">masks (one being incorrectly attributed to Agamemnon by Schliemann), gold diadems, carved rings, cups and a lion head </w:t>
      </w:r>
      <w:proofErr w:type="spellStart"/>
      <w:r w:rsidRPr="00B2586C">
        <w:rPr>
          <w:rFonts w:ascii="Verdana" w:eastAsia="Times New Roman" w:hAnsi="Verdana" w:cs="Times New Roman"/>
          <w:color w:val="222222"/>
          <w:sz w:val="18"/>
          <w:szCs w:val="18"/>
        </w:rPr>
        <w:t>rhyton</w:t>
      </w:r>
      <w:proofErr w:type="spellEnd"/>
      <w:r w:rsidRPr="00B2586C">
        <w:rPr>
          <w:rFonts w:ascii="Verdana" w:eastAsia="Times New Roman" w:hAnsi="Verdana" w:cs="Times New Roman"/>
          <w:color w:val="222222"/>
          <w:sz w:val="18"/>
          <w:szCs w:val="18"/>
        </w:rPr>
        <w:t xml:space="preserve">. A magnificent bronze and gold </w:t>
      </w:r>
      <w:proofErr w:type="spellStart"/>
      <w:r w:rsidRPr="00B2586C">
        <w:rPr>
          <w:rFonts w:ascii="Verdana" w:eastAsia="Times New Roman" w:hAnsi="Verdana" w:cs="Times New Roman"/>
          <w:color w:val="222222"/>
          <w:sz w:val="18"/>
          <w:szCs w:val="18"/>
        </w:rPr>
        <w:t>rhyton</w:t>
      </w:r>
      <w:proofErr w:type="spellEnd"/>
      <w:r w:rsidRPr="00B2586C">
        <w:rPr>
          <w:rFonts w:ascii="Verdana" w:eastAsia="Times New Roman" w:hAnsi="Verdana" w:cs="Times New Roman"/>
          <w:color w:val="222222"/>
          <w:sz w:val="18"/>
          <w:szCs w:val="18"/>
        </w:rPr>
        <w:t xml:space="preserve"> in the form of a bull’s head, large bronze swords and daggers with richly inlaid scenes on their blades, ivory sculpture and fragments of fresco also give testimony to the quality of craftsmanship and wealth of ‘golden Mycenae’.</w:t>
      </w:r>
    </w:p>
    <w:p w:rsidR="00D4487F" w:rsidRDefault="00B2586C">
      <w:hyperlink r:id="rId39" w:history="1">
        <w:r>
          <w:rPr>
            <w:rStyle w:val="Hyperlink"/>
          </w:rPr>
          <w:t>http://www.ancient.eu.com/mycenae/</w:t>
        </w:r>
      </w:hyperlink>
    </w:p>
    <w:sectPr w:rsidR="00D4487F" w:rsidSect="00B2586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586C"/>
    <w:rsid w:val="002924B6"/>
    <w:rsid w:val="00B2586C"/>
    <w:rsid w:val="00D4487F"/>
    <w:rsid w:val="00E60E15"/>
    <w:rsid w:val="00F9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7F"/>
  </w:style>
  <w:style w:type="paragraph" w:styleId="Heading1">
    <w:name w:val="heading 1"/>
    <w:basedOn w:val="Normal"/>
    <w:link w:val="Heading1Char"/>
    <w:uiPriority w:val="9"/>
    <w:qFormat/>
    <w:rsid w:val="00B25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5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586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2586C"/>
  </w:style>
  <w:style w:type="character" w:styleId="Hyperlink">
    <w:name w:val="Hyperlink"/>
    <w:basedOn w:val="DefaultParagraphFont"/>
    <w:uiPriority w:val="99"/>
    <w:semiHidden/>
    <w:unhideWhenUsed/>
    <w:rsid w:val="00B2586C"/>
    <w:rPr>
      <w:color w:val="0000FF"/>
      <w:u w:val="single"/>
    </w:rPr>
  </w:style>
  <w:style w:type="character" w:customStyle="1" w:styleId="ata11y">
    <w:name w:val="at_a11y"/>
    <w:basedOn w:val="DefaultParagraphFont"/>
    <w:rsid w:val="00B2586C"/>
  </w:style>
  <w:style w:type="paragraph" w:styleId="NormalWeb">
    <w:name w:val="Normal (Web)"/>
    <w:basedOn w:val="Normal"/>
    <w:uiPriority w:val="99"/>
    <w:semiHidden/>
    <w:unhideWhenUsed/>
    <w:rsid w:val="00B25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586C"/>
    <w:rPr>
      <w:i/>
      <w:iCs/>
    </w:rPr>
  </w:style>
  <w:style w:type="paragraph" w:styleId="BalloonText">
    <w:name w:val="Balloon Text"/>
    <w:basedOn w:val="Normal"/>
    <w:link w:val="BalloonTextChar"/>
    <w:uiPriority w:val="99"/>
    <w:semiHidden/>
    <w:unhideWhenUsed/>
    <w:rsid w:val="00B2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2258409">
      <w:bodyDiv w:val="1"/>
      <w:marLeft w:val="0"/>
      <w:marRight w:val="0"/>
      <w:marTop w:val="0"/>
      <w:marBottom w:val="0"/>
      <w:divBdr>
        <w:top w:val="none" w:sz="0" w:space="0" w:color="auto"/>
        <w:left w:val="none" w:sz="0" w:space="0" w:color="auto"/>
        <w:bottom w:val="none" w:sz="0" w:space="0" w:color="auto"/>
        <w:right w:val="none" w:sz="0" w:space="0" w:color="auto"/>
      </w:divBdr>
      <w:divsChild>
        <w:div w:id="2115905654">
          <w:marLeft w:val="0"/>
          <w:marRight w:val="0"/>
          <w:marTop w:val="0"/>
          <w:marBottom w:val="0"/>
          <w:divBdr>
            <w:top w:val="none" w:sz="0" w:space="0" w:color="auto"/>
            <w:left w:val="none" w:sz="0" w:space="0" w:color="auto"/>
            <w:bottom w:val="none" w:sz="0" w:space="0" w:color="auto"/>
            <w:right w:val="none" w:sz="0" w:space="0" w:color="auto"/>
          </w:divBdr>
          <w:divsChild>
            <w:div w:id="704018130">
              <w:marLeft w:val="0"/>
              <w:marRight w:val="0"/>
              <w:marTop w:val="0"/>
              <w:marBottom w:val="0"/>
              <w:divBdr>
                <w:top w:val="none" w:sz="0" w:space="0" w:color="auto"/>
                <w:left w:val="none" w:sz="0" w:space="0" w:color="auto"/>
                <w:bottom w:val="none" w:sz="0" w:space="0" w:color="auto"/>
                <w:right w:val="none" w:sz="0" w:space="0" w:color="auto"/>
              </w:divBdr>
              <w:divsChild>
                <w:div w:id="922757287">
                  <w:marLeft w:val="0"/>
                  <w:marRight w:val="0"/>
                  <w:marTop w:val="0"/>
                  <w:marBottom w:val="0"/>
                  <w:divBdr>
                    <w:top w:val="none" w:sz="0" w:space="0" w:color="auto"/>
                    <w:left w:val="none" w:sz="0" w:space="0" w:color="auto"/>
                    <w:bottom w:val="none" w:sz="0" w:space="0" w:color="auto"/>
                    <w:right w:val="none" w:sz="0" w:space="0" w:color="auto"/>
                  </w:divBdr>
                  <w:divsChild>
                    <w:div w:id="791827093">
                      <w:marLeft w:val="0"/>
                      <w:marRight w:val="0"/>
                      <w:marTop w:val="0"/>
                      <w:marBottom w:val="0"/>
                      <w:divBdr>
                        <w:top w:val="none" w:sz="0" w:space="0" w:color="auto"/>
                        <w:left w:val="none" w:sz="0" w:space="0" w:color="auto"/>
                        <w:bottom w:val="none" w:sz="0" w:space="0" w:color="auto"/>
                        <w:right w:val="none" w:sz="0" w:space="0" w:color="auto"/>
                      </w:divBdr>
                      <w:divsChild>
                        <w:div w:id="815146181">
                          <w:marLeft w:val="0"/>
                          <w:marRight w:val="0"/>
                          <w:marTop w:val="0"/>
                          <w:marBottom w:val="0"/>
                          <w:divBdr>
                            <w:top w:val="none" w:sz="0" w:space="0" w:color="auto"/>
                            <w:left w:val="none" w:sz="0" w:space="0" w:color="auto"/>
                            <w:bottom w:val="none" w:sz="0" w:space="0" w:color="auto"/>
                            <w:right w:val="none" w:sz="0" w:space="0" w:color="auto"/>
                          </w:divBdr>
                          <w:divsChild>
                            <w:div w:id="1507788858">
                              <w:marLeft w:val="0"/>
                              <w:marRight w:val="0"/>
                              <w:marTop w:val="0"/>
                              <w:marBottom w:val="0"/>
                              <w:divBdr>
                                <w:top w:val="none" w:sz="0" w:space="0" w:color="auto"/>
                                <w:left w:val="none" w:sz="0" w:space="0" w:color="auto"/>
                                <w:bottom w:val="none" w:sz="0" w:space="0" w:color="auto"/>
                                <w:right w:val="none" w:sz="0" w:space="0" w:color="auto"/>
                              </w:divBdr>
                              <w:divsChild>
                                <w:div w:id="1611400064">
                                  <w:marLeft w:val="0"/>
                                  <w:marRight w:val="0"/>
                                  <w:marTop w:val="75"/>
                                  <w:marBottom w:val="75"/>
                                  <w:divBdr>
                                    <w:top w:val="none" w:sz="0" w:space="0" w:color="auto"/>
                                    <w:left w:val="none" w:sz="0" w:space="0" w:color="auto"/>
                                    <w:bottom w:val="none" w:sz="0" w:space="0" w:color="auto"/>
                                    <w:right w:val="none" w:sz="0" w:space="0" w:color="auto"/>
                                  </w:divBdr>
                                  <w:divsChild>
                                    <w:div w:id="12233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ient.eu.com/mycenae/" TargetMode="External"/><Relationship Id="rId13" Type="http://schemas.openxmlformats.org/officeDocument/2006/relationships/image" Target="media/image2.jpeg"/><Relationship Id="rId18" Type="http://schemas.openxmlformats.org/officeDocument/2006/relationships/hyperlink" Target="http://www.ancient.eu.com/Acropolis/" TargetMode="External"/><Relationship Id="rId26" Type="http://schemas.openxmlformats.org/officeDocument/2006/relationships/hyperlink" Target="http://www.ancient.eu.com/gold/" TargetMode="External"/><Relationship Id="rId39" Type="http://schemas.openxmlformats.org/officeDocument/2006/relationships/hyperlink" Target="http://www.ancient.eu.com/mycenae/" TargetMode="External"/><Relationship Id="rId3" Type="http://schemas.openxmlformats.org/officeDocument/2006/relationships/webSettings" Target="webSettings.xml"/><Relationship Id="rId21" Type="http://schemas.openxmlformats.org/officeDocument/2006/relationships/hyperlink" Target="http://www.ancient.eu.com/greek/" TargetMode="External"/><Relationship Id="rId34" Type="http://schemas.openxmlformats.org/officeDocument/2006/relationships/hyperlink" Target="http://www.ancient.eu.com/column/" TargetMode="External"/><Relationship Id="rId7" Type="http://schemas.openxmlformats.org/officeDocument/2006/relationships/hyperlink" Target="http://www.addthis.com/bookmark.php?v=300&amp;winname=addthis&amp;pub=ra-5177d5d31280befa&amp;source=tbx-300&amp;lng=en-US&amp;s=google_plusone_share&amp;url=http%3A%2F%2Fwww.ancient.eu.com%2Fmycenae%2F&amp;title=Mycenae%20--%20Ancient%20History%20Encyclopedia&amp;ate=AT-ra-5177d5d31280befa/-/-/5251ba0f22c84c8a/2&amp;frommenu=1&amp;uid=5251ba0f49c1b79f&amp;ct=1&amp;pre=https%3A%2F%2Fwww.google.com%2F&amp;tt=0&amp;captcha_provider=nucaptcha" TargetMode="External"/><Relationship Id="rId12" Type="http://schemas.openxmlformats.org/officeDocument/2006/relationships/hyperlink" Target="http://www.ancient.eu.com/image/136/" TargetMode="External"/><Relationship Id="rId17" Type="http://schemas.openxmlformats.org/officeDocument/2006/relationships/hyperlink" Target="http://www.ancient.eu.com/greece/" TargetMode="External"/><Relationship Id="rId25" Type="http://schemas.openxmlformats.org/officeDocument/2006/relationships/hyperlink" Target="http://www.ancient.eu.com/war/" TargetMode="External"/><Relationship Id="rId33" Type="http://schemas.openxmlformats.org/officeDocument/2006/relationships/hyperlink" Target="http://www.ancient.eu.com/aegean/" TargetMode="External"/><Relationship Id="rId38" Type="http://schemas.openxmlformats.org/officeDocument/2006/relationships/hyperlink" Target="http://www.ancient.eu.com/burial/" TargetMode="External"/><Relationship Id="rId2" Type="http://schemas.openxmlformats.org/officeDocument/2006/relationships/settings" Target="settings.xml"/><Relationship Id="rId16" Type="http://schemas.openxmlformats.org/officeDocument/2006/relationships/hyperlink" Target="http://www.ancient.eu.com/Peloponnese/" TargetMode="External"/><Relationship Id="rId20" Type="http://schemas.openxmlformats.org/officeDocument/2006/relationships/hyperlink" Target="http://www.ancient.eu.com/civilization/" TargetMode="External"/><Relationship Id="rId29" Type="http://schemas.openxmlformats.org/officeDocument/2006/relationships/hyperlink" Target="http://www.ancient.eu.com/neolithic/"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cient.eu.com/mycenae/" TargetMode="External"/><Relationship Id="rId11" Type="http://schemas.openxmlformats.org/officeDocument/2006/relationships/hyperlink" Target="http://www.ancient.eu.com/mycenae/" TargetMode="External"/><Relationship Id="rId24" Type="http://schemas.openxmlformats.org/officeDocument/2006/relationships/hyperlink" Target="http://www.ancient.eu.com/homer/" TargetMode="External"/><Relationship Id="rId32" Type="http://schemas.openxmlformats.org/officeDocument/2006/relationships/hyperlink" Target="http://www.ancient.eu.com/tomb/" TargetMode="External"/><Relationship Id="rId37" Type="http://schemas.openxmlformats.org/officeDocument/2006/relationships/hyperlink" Target="http://www.ancient.eu.com/Mycenaean_Civilization/" TargetMode="External"/><Relationship Id="rId40" Type="http://schemas.openxmlformats.org/officeDocument/2006/relationships/fontTable" Target="fontTable.xml"/><Relationship Id="rId5" Type="http://schemas.openxmlformats.org/officeDocument/2006/relationships/hyperlink" Target="http://www.ancient.eu.com/user/markzcartwright/" TargetMode="External"/><Relationship Id="rId15" Type="http://schemas.openxmlformats.org/officeDocument/2006/relationships/hyperlink" Target="http://www.ancient.eu.com/city/" TargetMode="External"/><Relationship Id="rId23" Type="http://schemas.openxmlformats.org/officeDocument/2006/relationships/hyperlink" Target="http://www.ancient.eu.com/troy/" TargetMode="External"/><Relationship Id="rId28" Type="http://schemas.openxmlformats.org/officeDocument/2006/relationships/hyperlink" Target="http://www.ancient.eu.com/Athens/" TargetMode="External"/><Relationship Id="rId36" Type="http://schemas.openxmlformats.org/officeDocument/2006/relationships/hyperlink" Target="http://www.ancient.eu.com/argos/" TargetMode="External"/><Relationship Id="rId10" Type="http://schemas.openxmlformats.org/officeDocument/2006/relationships/hyperlink" Target="http://www.ancient.eu.com/mycenae/" TargetMode="External"/><Relationship Id="rId19" Type="http://schemas.openxmlformats.org/officeDocument/2006/relationships/hyperlink" Target="http://www.ancient.eu.com/mycenae/" TargetMode="External"/><Relationship Id="rId31" Type="http://schemas.openxmlformats.org/officeDocument/2006/relationships/hyperlink" Target="http://www.ancient.eu.com/pottery/" TargetMode="External"/><Relationship Id="rId4" Type="http://schemas.openxmlformats.org/officeDocument/2006/relationships/image" Target="media/image1.png"/><Relationship Id="rId9" Type="http://schemas.openxmlformats.org/officeDocument/2006/relationships/hyperlink" Target="http://www.ancient.eu.com/mycenae/" TargetMode="External"/><Relationship Id="rId14" Type="http://schemas.openxmlformats.org/officeDocument/2006/relationships/hyperlink" Target="http://www.ancient.eu.com/bronze/" TargetMode="External"/><Relationship Id="rId22" Type="http://schemas.openxmlformats.org/officeDocument/2006/relationships/hyperlink" Target="http://www.ancient.eu.com/mythology/" TargetMode="External"/><Relationship Id="rId27" Type="http://schemas.openxmlformats.org/officeDocument/2006/relationships/hyperlink" Target="http://www.ancient.eu.com/Grave/" TargetMode="External"/><Relationship Id="rId30" Type="http://schemas.openxmlformats.org/officeDocument/2006/relationships/hyperlink" Target="http://www.ancient.eu.com/wall/" TargetMode="External"/><Relationship Id="rId35" Type="http://schemas.openxmlformats.org/officeDocument/2006/relationships/hyperlink" Target="http://www.ancient.eu.com/Helleni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6949</Characters>
  <Application>Microsoft Office Word</Application>
  <DocSecurity>0</DocSecurity>
  <Lines>57</Lines>
  <Paragraphs>16</Paragraphs>
  <ScaleCrop>false</ScaleCrop>
  <Company>Wichita Public Schools</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2013-10-06T19:36:00Z</dcterms:created>
  <dcterms:modified xsi:type="dcterms:W3CDTF">2013-10-06T19:37:00Z</dcterms:modified>
</cp:coreProperties>
</file>